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CC6F" w14:textId="3E8AB112" w:rsidR="00C75AC7" w:rsidRDefault="00C75AC7" w:rsidP="0013567A">
      <w:pPr>
        <w:ind w:right="-1440"/>
      </w:pPr>
    </w:p>
    <w:tbl>
      <w:tblPr>
        <w:tblStyle w:val="TableGrid"/>
        <w:tblW w:w="12080" w:type="dxa"/>
        <w:jc w:val="center"/>
        <w:tblInd w:w="-1084" w:type="dxa"/>
        <w:tblLook w:val="04A0" w:firstRow="1" w:lastRow="0" w:firstColumn="1" w:lastColumn="0" w:noHBand="0" w:noVBand="1"/>
      </w:tblPr>
      <w:tblGrid>
        <w:gridCol w:w="3928"/>
        <w:gridCol w:w="3854"/>
        <w:gridCol w:w="4298"/>
      </w:tblGrid>
      <w:tr w:rsidR="00B36988" w14:paraId="3A08ED5E" w14:textId="77777777" w:rsidTr="003629E4">
        <w:trPr>
          <w:trHeight w:val="13067"/>
          <w:jc w:val="center"/>
        </w:trPr>
        <w:tc>
          <w:tcPr>
            <w:tcW w:w="3928" w:type="dxa"/>
          </w:tcPr>
          <w:p w14:paraId="5CEA759F" w14:textId="77777777" w:rsidR="00B36988" w:rsidRPr="00C75AC7" w:rsidRDefault="005735C3" w:rsidP="005735C3">
            <w:pPr>
              <w:pStyle w:val="Caption"/>
              <w:keepNext/>
              <w:ind w:left="50"/>
              <w:jc w:val="center"/>
              <w:rPr>
                <w:color w:val="000000" w:themeColor="text1"/>
                <w:sz w:val="24"/>
                <w:szCs w:val="24"/>
                <w:u w:val="single"/>
              </w:rPr>
            </w:pPr>
            <w:bookmarkStart w:id="0" w:name="_GoBack"/>
            <w:r w:rsidRPr="00C75AC7">
              <w:rPr>
                <w:color w:val="000000" w:themeColor="text1"/>
                <w:sz w:val="24"/>
                <w:szCs w:val="24"/>
                <w:u w:val="single"/>
              </w:rPr>
              <w:t xml:space="preserve">V-TWIN </w:t>
            </w:r>
            <w:r w:rsidR="00B36988" w:rsidRPr="00C75AC7">
              <w:rPr>
                <w:color w:val="000000" w:themeColor="text1"/>
                <w:sz w:val="24"/>
                <w:szCs w:val="24"/>
                <w:u w:val="single"/>
              </w:rPr>
              <w:t>20W/40</w:t>
            </w:r>
          </w:p>
          <w:p w14:paraId="29AF308D" w14:textId="77777777" w:rsidR="00B36988" w:rsidRDefault="00B36988" w:rsidP="005735C3">
            <w:pPr>
              <w:ind w:left="50"/>
              <w:jc w:val="center"/>
              <w:rPr>
                <w:rFonts w:ascii="Helvetica" w:hAnsi="Helvetica" w:cs="Helvetica"/>
                <w:b/>
                <w:bCs/>
                <w:color w:val="262626"/>
              </w:rPr>
            </w:pPr>
          </w:p>
          <w:p w14:paraId="40E65841" w14:textId="77777777" w:rsidR="00B36988" w:rsidRDefault="00B36988" w:rsidP="005735C3">
            <w:pPr>
              <w:ind w:left="50"/>
              <w:jc w:val="center"/>
              <w:rPr>
                <w:rFonts w:ascii="Helvetica" w:hAnsi="Helvetica" w:cs="Helvetica"/>
                <w:b/>
                <w:bCs/>
                <w:color w:val="262626"/>
              </w:rPr>
            </w:pPr>
            <w:r>
              <w:rPr>
                <w:rFonts w:ascii="Helvetica" w:hAnsi="Helvetica" w:cs="Helvetica"/>
                <w:noProof/>
              </w:rPr>
              <w:drawing>
                <wp:inline distT="0" distB="0" distL="0" distR="0" wp14:anchorId="6E5F645B" wp14:editId="5C99E92C">
                  <wp:extent cx="1126067" cy="2064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966" cy="2066388"/>
                          </a:xfrm>
                          <a:prstGeom prst="rect">
                            <a:avLst/>
                          </a:prstGeom>
                          <a:noFill/>
                          <a:ln>
                            <a:noFill/>
                          </a:ln>
                        </pic:spPr>
                      </pic:pic>
                    </a:graphicData>
                  </a:graphic>
                </wp:inline>
              </w:drawing>
            </w:r>
          </w:p>
          <w:p w14:paraId="5FD496F2" w14:textId="77777777" w:rsidR="00B36988" w:rsidRPr="00B36988" w:rsidRDefault="00B36988" w:rsidP="003629E4">
            <w:pPr>
              <w:jc w:val="center"/>
              <w:rPr>
                <w:rFonts w:ascii="Helvetica" w:hAnsi="Helvetica" w:cs="Helvetica"/>
                <w:color w:val="FF0000"/>
              </w:rPr>
            </w:pPr>
            <w:r w:rsidRPr="00B36988">
              <w:rPr>
                <w:rFonts w:ascii="Helvetica" w:hAnsi="Helvetica" w:cs="Helvetica"/>
                <w:b/>
                <w:bCs/>
                <w:color w:val="FF0000"/>
                <w:u w:val="single"/>
              </w:rPr>
              <w:t>APPLICATIONS</w:t>
            </w:r>
            <w:r w:rsidRPr="00B36988">
              <w:rPr>
                <w:rFonts w:ascii="Helvetica" w:hAnsi="Helvetica" w:cs="Helvetica"/>
                <w:color w:val="FF0000"/>
              </w:rPr>
              <w:t> </w:t>
            </w:r>
          </w:p>
          <w:p w14:paraId="79AF99E0" w14:textId="77777777" w:rsidR="00B36988" w:rsidRDefault="00B36988" w:rsidP="005735C3">
            <w:pPr>
              <w:ind w:left="50"/>
              <w:jc w:val="center"/>
              <w:rPr>
                <w:rFonts w:ascii="Helvetica" w:hAnsi="Helvetica" w:cs="Helvetica"/>
                <w:color w:val="262626"/>
              </w:rPr>
            </w:pPr>
          </w:p>
          <w:p w14:paraId="60AF3004" w14:textId="77777777" w:rsidR="00B36988" w:rsidRDefault="00B36988" w:rsidP="005735C3">
            <w:pPr>
              <w:jc w:val="center"/>
              <w:rPr>
                <w:rFonts w:ascii="Helvetica" w:hAnsi="Helvetica" w:cs="Helvetica"/>
                <w:color w:val="262626"/>
              </w:rPr>
            </w:pPr>
            <w:r w:rsidRPr="00B36988">
              <w:rPr>
                <w:rFonts w:ascii="Helvetica" w:hAnsi="Helvetica" w:cs="Helvetica"/>
                <w:color w:val="262626"/>
                <w:sz w:val="22"/>
                <w:szCs w:val="22"/>
              </w:rPr>
              <w:t xml:space="preserve">AMSOIL 20W-40 Synthetic V-Twin Motorcycle Oil is recommended for air- or liquid-cooled </w:t>
            </w:r>
            <w:r w:rsidRPr="005735C3">
              <w:rPr>
                <w:rFonts w:ascii="Helvetica" w:hAnsi="Helvetica" w:cs="Helvetica"/>
                <w:color w:val="FF0000"/>
                <w:sz w:val="22"/>
                <w:szCs w:val="22"/>
              </w:rPr>
              <w:t>Victory or Indian and other four-stroke motorcycles</w:t>
            </w:r>
            <w:r w:rsidRPr="00B36988">
              <w:rPr>
                <w:rFonts w:ascii="Helvetica" w:hAnsi="Helvetica" w:cs="Helvetica"/>
                <w:color w:val="262626"/>
                <w:sz w:val="22"/>
                <w:szCs w:val="22"/>
              </w:rPr>
              <w:t xml:space="preserve"> calling for a 20W-40 motor oil. It meets API SM, JASO MA and API GL-1 specifications, providing outstanding protection for engines and transmissions</w:t>
            </w:r>
            <w:r>
              <w:rPr>
                <w:rFonts w:ascii="Helvetica" w:hAnsi="Helvetica" w:cs="Helvetica"/>
                <w:color w:val="262626"/>
              </w:rPr>
              <w:t>.</w:t>
            </w:r>
          </w:p>
          <w:p w14:paraId="3BD1FD38" w14:textId="77777777" w:rsidR="00B36988" w:rsidRDefault="00B36988" w:rsidP="005735C3">
            <w:pPr>
              <w:ind w:left="50"/>
              <w:jc w:val="center"/>
              <w:rPr>
                <w:rFonts w:ascii="Helvetica" w:hAnsi="Helvetica" w:cs="Helvetica"/>
                <w:color w:val="262626"/>
              </w:rPr>
            </w:pPr>
          </w:p>
          <w:p w14:paraId="01EC192D" w14:textId="77777777" w:rsidR="00B36988" w:rsidRPr="00B36988" w:rsidRDefault="00B36988" w:rsidP="005735C3">
            <w:pPr>
              <w:ind w:left="50"/>
              <w:jc w:val="center"/>
              <w:rPr>
                <w:rFonts w:ascii="Helvetica" w:hAnsi="Helvetica" w:cs="Helvetica"/>
                <w:b/>
                <w:bCs/>
                <w:color w:val="FF0000"/>
                <w:u w:val="single"/>
              </w:rPr>
            </w:pPr>
            <w:r w:rsidRPr="00B36988">
              <w:rPr>
                <w:rFonts w:ascii="Helvetica" w:hAnsi="Helvetica" w:cs="Helvetica"/>
                <w:b/>
                <w:bCs/>
                <w:color w:val="FF0000"/>
                <w:u w:val="single"/>
              </w:rPr>
              <w:t>SERVICE LIFE</w:t>
            </w:r>
          </w:p>
          <w:p w14:paraId="598E7FEE" w14:textId="77777777" w:rsidR="00B36988" w:rsidRDefault="00B36988" w:rsidP="005735C3">
            <w:pPr>
              <w:ind w:left="50"/>
              <w:jc w:val="center"/>
              <w:rPr>
                <w:rFonts w:ascii="Helvetica" w:hAnsi="Helvetica" w:cs="Helvetica"/>
                <w:b/>
                <w:bCs/>
                <w:color w:val="262626"/>
                <w:u w:val="single"/>
              </w:rPr>
            </w:pPr>
          </w:p>
          <w:p w14:paraId="4ACEAA39" w14:textId="77777777" w:rsidR="00B36988" w:rsidRDefault="00B36988" w:rsidP="005735C3">
            <w:pPr>
              <w:ind w:left="50"/>
              <w:jc w:val="center"/>
              <w:rPr>
                <w:rFonts w:ascii="Helvetica" w:hAnsi="Helvetica" w:cs="Helvetica"/>
                <w:color w:val="262626"/>
                <w:sz w:val="22"/>
                <w:szCs w:val="22"/>
              </w:rPr>
            </w:pPr>
            <w:r>
              <w:rPr>
                <w:rFonts w:ascii="Helvetica" w:hAnsi="Helvetica" w:cs="Helvetica"/>
                <w:color w:val="262626"/>
              </w:rPr>
              <w:t> </w:t>
            </w:r>
            <w:r w:rsidRPr="005735C3">
              <w:rPr>
                <w:rFonts w:ascii="Helvetica" w:hAnsi="Helvetica" w:cs="Helvetica"/>
                <w:b/>
                <w:bCs/>
                <w:i/>
                <w:color w:val="262626"/>
                <w:sz w:val="22"/>
                <w:szCs w:val="22"/>
                <w:u w:val="single"/>
              </w:rPr>
              <w:t>For on-road use</w:t>
            </w:r>
            <w:r w:rsidRPr="00B36988">
              <w:rPr>
                <w:rFonts w:ascii="Helvetica" w:hAnsi="Helvetica" w:cs="Helvetica"/>
                <w:b/>
                <w:bCs/>
                <w:color w:val="262626"/>
                <w:sz w:val="22"/>
                <w:szCs w:val="22"/>
              </w:rPr>
              <w:t xml:space="preserve"> in engines and transmissions,</w:t>
            </w:r>
            <w:r w:rsidRPr="00B36988">
              <w:rPr>
                <w:rFonts w:ascii="Helvetica" w:hAnsi="Helvetica" w:cs="Helvetica"/>
                <w:color w:val="262626"/>
                <w:sz w:val="22"/>
                <w:szCs w:val="22"/>
              </w:rPr>
              <w:t xml:space="preserve"> AMSOIL 20W-40 Synthetic V-Twin Motorcycle Oil and AMSOIL </w:t>
            </w:r>
            <w:proofErr w:type="spellStart"/>
            <w:r w:rsidRPr="00B36988">
              <w:rPr>
                <w:rFonts w:ascii="Helvetica" w:hAnsi="Helvetica" w:cs="Helvetica"/>
                <w:color w:val="262626"/>
                <w:sz w:val="22"/>
                <w:szCs w:val="22"/>
              </w:rPr>
              <w:t>Ea</w:t>
            </w:r>
            <w:proofErr w:type="spellEnd"/>
            <w:r w:rsidRPr="00B36988">
              <w:rPr>
                <w:rFonts w:ascii="Helvetica" w:hAnsi="Helvetica" w:cs="Helvetica"/>
                <w:color w:val="262626"/>
                <w:sz w:val="22"/>
                <w:szCs w:val="22"/>
              </w:rPr>
              <w:t>® Motorcycle Oil Filters are capable of providing premium protection for up to 2X the motorcycle manufacturer-recommended change interval or one year, whichever comes first. Change other brand oil filters at standard intervals.</w:t>
            </w:r>
          </w:p>
          <w:p w14:paraId="7565389A" w14:textId="77777777" w:rsidR="00B36988" w:rsidRDefault="00B36988" w:rsidP="005735C3">
            <w:pPr>
              <w:ind w:left="50"/>
              <w:jc w:val="center"/>
              <w:rPr>
                <w:rFonts w:ascii="Helvetica" w:hAnsi="Helvetica" w:cs="Helvetica"/>
                <w:color w:val="262626"/>
                <w:sz w:val="22"/>
                <w:szCs w:val="22"/>
              </w:rPr>
            </w:pPr>
          </w:p>
          <w:p w14:paraId="47395B5D" w14:textId="77777777" w:rsidR="00B36988" w:rsidRDefault="00B36988" w:rsidP="005735C3">
            <w:pPr>
              <w:ind w:left="50"/>
              <w:jc w:val="center"/>
              <w:rPr>
                <w:rFonts w:ascii="Helvetica" w:hAnsi="Helvetica" w:cs="Helvetica"/>
                <w:color w:val="262626"/>
                <w:sz w:val="22"/>
                <w:szCs w:val="22"/>
              </w:rPr>
            </w:pPr>
            <w:r w:rsidRPr="005735C3">
              <w:rPr>
                <w:rFonts w:ascii="Helvetica" w:hAnsi="Helvetica" w:cs="Helvetica"/>
                <w:b/>
                <w:i/>
                <w:color w:val="262626"/>
                <w:sz w:val="22"/>
                <w:szCs w:val="22"/>
                <w:u w:val="single"/>
              </w:rPr>
              <w:t>For off road use</w:t>
            </w:r>
            <w:r>
              <w:rPr>
                <w:rFonts w:ascii="Helvetica" w:hAnsi="Helvetica" w:cs="Helvetica"/>
                <w:color w:val="262626"/>
                <w:sz w:val="22"/>
                <w:szCs w:val="22"/>
              </w:rPr>
              <w:t xml:space="preserve"> change at owners manual recommendation.</w:t>
            </w:r>
          </w:p>
          <w:p w14:paraId="7E72DC84" w14:textId="77777777" w:rsidR="00B36988" w:rsidRDefault="00B36988" w:rsidP="005735C3">
            <w:pPr>
              <w:ind w:left="50"/>
              <w:jc w:val="center"/>
              <w:rPr>
                <w:rFonts w:ascii="Helvetica" w:hAnsi="Helvetica" w:cs="Helvetica"/>
                <w:color w:val="262626"/>
                <w:sz w:val="22"/>
                <w:szCs w:val="22"/>
              </w:rPr>
            </w:pPr>
          </w:p>
          <w:p w14:paraId="1782BD13" w14:textId="77777777" w:rsidR="00B36988" w:rsidRDefault="00B36988" w:rsidP="005735C3">
            <w:pPr>
              <w:ind w:left="50"/>
              <w:jc w:val="center"/>
            </w:pPr>
            <w:r w:rsidRPr="005735C3">
              <w:rPr>
                <w:rFonts w:ascii="Helvetica" w:hAnsi="Helvetica" w:cs="Helvetica"/>
                <w:b/>
                <w:i/>
                <w:color w:val="262626"/>
                <w:sz w:val="22"/>
                <w:szCs w:val="22"/>
                <w:u w:val="single"/>
              </w:rPr>
              <w:t>For racing application</w:t>
            </w:r>
            <w:r>
              <w:rPr>
                <w:rFonts w:ascii="Helvetica" w:hAnsi="Helvetica" w:cs="Helvetica"/>
                <w:color w:val="262626"/>
                <w:sz w:val="22"/>
                <w:szCs w:val="22"/>
              </w:rPr>
              <w:t xml:space="preserve"> there is no recommendation, oil change is at </w:t>
            </w:r>
            <w:proofErr w:type="gramStart"/>
            <w:r>
              <w:rPr>
                <w:rFonts w:ascii="Helvetica" w:hAnsi="Helvetica" w:cs="Helvetica"/>
                <w:color w:val="262626"/>
                <w:sz w:val="22"/>
                <w:szCs w:val="22"/>
              </w:rPr>
              <w:t>owners</w:t>
            </w:r>
            <w:proofErr w:type="gramEnd"/>
            <w:r>
              <w:rPr>
                <w:rFonts w:ascii="Helvetica" w:hAnsi="Helvetica" w:cs="Helvetica"/>
                <w:color w:val="262626"/>
                <w:sz w:val="22"/>
                <w:szCs w:val="22"/>
              </w:rPr>
              <w:t xml:space="preserve"> discretion.</w:t>
            </w:r>
          </w:p>
        </w:tc>
        <w:tc>
          <w:tcPr>
            <w:tcW w:w="3854" w:type="dxa"/>
          </w:tcPr>
          <w:p w14:paraId="0D9C44F7" w14:textId="77777777" w:rsidR="005735C3" w:rsidRPr="00C75AC7" w:rsidRDefault="003629E4" w:rsidP="005735C3">
            <w:pPr>
              <w:pStyle w:val="Caption"/>
              <w:keepNext/>
              <w:jc w:val="center"/>
              <w:rPr>
                <w:color w:val="000000" w:themeColor="text1"/>
                <w:sz w:val="24"/>
                <w:szCs w:val="24"/>
                <w:u w:val="single"/>
              </w:rPr>
            </w:pPr>
            <w:r>
              <w:rPr>
                <w:color w:val="000000" w:themeColor="text1"/>
                <w:sz w:val="24"/>
                <w:szCs w:val="24"/>
                <w:u w:val="single"/>
              </w:rPr>
              <w:t>V-TWIN PRIMARY FLUID</w:t>
            </w:r>
          </w:p>
          <w:p w14:paraId="3F0E8103" w14:textId="77777777" w:rsidR="005735C3" w:rsidRPr="005735C3" w:rsidRDefault="005735C3" w:rsidP="005735C3"/>
          <w:p w14:paraId="2A781C4B" w14:textId="77777777" w:rsidR="00B36988" w:rsidRDefault="005735C3" w:rsidP="005735C3">
            <w:pPr>
              <w:jc w:val="center"/>
            </w:pPr>
            <w:r>
              <w:rPr>
                <w:rFonts w:ascii="Helvetica" w:hAnsi="Helvetica" w:cs="Helvetica"/>
                <w:noProof/>
              </w:rPr>
              <w:drawing>
                <wp:inline distT="0" distB="0" distL="0" distR="0" wp14:anchorId="17932F67" wp14:editId="048E43E9">
                  <wp:extent cx="1163320" cy="2070100"/>
                  <wp:effectExtent l="0" t="0" r="508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42" cy="2073520"/>
                          </a:xfrm>
                          <a:prstGeom prst="rect">
                            <a:avLst/>
                          </a:prstGeom>
                          <a:noFill/>
                          <a:ln>
                            <a:noFill/>
                          </a:ln>
                        </pic:spPr>
                      </pic:pic>
                    </a:graphicData>
                  </a:graphic>
                </wp:inline>
              </w:drawing>
            </w:r>
          </w:p>
          <w:p w14:paraId="5CE238AB" w14:textId="77777777" w:rsidR="005735C3" w:rsidRDefault="005735C3" w:rsidP="003629E4">
            <w:pPr>
              <w:jc w:val="center"/>
              <w:rPr>
                <w:rFonts w:ascii="Helvetica" w:hAnsi="Helvetica" w:cs="Helvetica"/>
                <w:color w:val="262626"/>
              </w:rPr>
            </w:pPr>
            <w:r w:rsidRPr="005735C3">
              <w:rPr>
                <w:rFonts w:ascii="Helvetica" w:hAnsi="Helvetica" w:cs="Helvetica"/>
                <w:b/>
                <w:bCs/>
                <w:color w:val="FF0000"/>
                <w:u w:val="single"/>
              </w:rPr>
              <w:t>APPLICATIONS</w:t>
            </w:r>
            <w:r>
              <w:rPr>
                <w:rFonts w:ascii="Helvetica" w:hAnsi="Helvetica" w:cs="Helvetica"/>
                <w:color w:val="262626"/>
              </w:rPr>
              <w:t> </w:t>
            </w:r>
          </w:p>
          <w:p w14:paraId="6DA4E6A3" w14:textId="77777777" w:rsidR="005735C3" w:rsidRDefault="005735C3" w:rsidP="005735C3">
            <w:pPr>
              <w:jc w:val="center"/>
              <w:rPr>
                <w:rFonts w:ascii="Helvetica" w:hAnsi="Helvetica" w:cs="Helvetica"/>
                <w:color w:val="262626"/>
              </w:rPr>
            </w:pPr>
          </w:p>
          <w:p w14:paraId="6A30F858" w14:textId="77777777" w:rsidR="005735C3" w:rsidRDefault="005735C3" w:rsidP="005735C3">
            <w:pPr>
              <w:jc w:val="center"/>
              <w:rPr>
                <w:rFonts w:ascii="Helvetica" w:hAnsi="Helvetica" w:cs="Helvetica"/>
                <w:color w:val="262626"/>
              </w:rPr>
            </w:pPr>
            <w:r>
              <w:rPr>
                <w:rFonts w:ascii="Helvetica" w:hAnsi="Helvetica" w:cs="Helvetica"/>
                <w:color w:val="262626"/>
              </w:rPr>
              <w:t>Harley Davidson®, Triumph® and pre-2013 INDIAN® bikes</w:t>
            </w:r>
          </w:p>
          <w:p w14:paraId="73B42EFE" w14:textId="77777777" w:rsidR="005735C3" w:rsidRDefault="005735C3" w:rsidP="005735C3">
            <w:pPr>
              <w:jc w:val="center"/>
              <w:rPr>
                <w:rFonts w:ascii="Helvetica" w:hAnsi="Helvetica" w:cs="Helvetica"/>
                <w:color w:val="262626"/>
              </w:rPr>
            </w:pPr>
          </w:p>
          <w:p w14:paraId="627BBD1C" w14:textId="77777777" w:rsidR="005735C3" w:rsidRPr="005735C3" w:rsidRDefault="005735C3" w:rsidP="005735C3">
            <w:pPr>
              <w:jc w:val="center"/>
              <w:rPr>
                <w:rFonts w:ascii="Helvetica" w:hAnsi="Helvetica" w:cs="Helvetica"/>
                <w:b/>
                <w:bCs/>
                <w:color w:val="FF0000"/>
                <w:u w:val="single"/>
              </w:rPr>
            </w:pPr>
            <w:r w:rsidRPr="005735C3">
              <w:rPr>
                <w:rFonts w:ascii="Helvetica" w:hAnsi="Helvetica" w:cs="Helvetica"/>
                <w:b/>
                <w:bCs/>
                <w:color w:val="FF0000"/>
                <w:u w:val="single"/>
              </w:rPr>
              <w:t>DRAIN RECOMMENDATIONS</w:t>
            </w:r>
          </w:p>
          <w:p w14:paraId="4012B84F" w14:textId="77777777" w:rsidR="005735C3" w:rsidRDefault="005735C3" w:rsidP="005735C3">
            <w:pPr>
              <w:jc w:val="center"/>
              <w:rPr>
                <w:rFonts w:ascii="Helvetica" w:hAnsi="Helvetica" w:cs="Helvetica"/>
                <w:b/>
                <w:bCs/>
                <w:color w:val="262626"/>
              </w:rPr>
            </w:pPr>
          </w:p>
          <w:p w14:paraId="29358013" w14:textId="77777777" w:rsidR="005735C3" w:rsidRDefault="005735C3" w:rsidP="005735C3">
            <w:pPr>
              <w:jc w:val="center"/>
              <w:rPr>
                <w:rFonts w:ascii="Helvetica" w:hAnsi="Helvetica" w:cs="Helvetica"/>
                <w:color w:val="262626"/>
              </w:rPr>
            </w:pPr>
            <w:r>
              <w:rPr>
                <w:rFonts w:ascii="Helvetica" w:hAnsi="Helvetica" w:cs="Helvetica"/>
                <w:color w:val="262626"/>
              </w:rPr>
              <w:t> V-Twin Synthetic Primary Fluid is recommended for up to 10,000 miles or one year, whichever comes first.</w:t>
            </w:r>
          </w:p>
          <w:p w14:paraId="047F166C" w14:textId="77777777" w:rsidR="005735C3" w:rsidRDefault="005735C3" w:rsidP="005735C3">
            <w:pPr>
              <w:jc w:val="center"/>
              <w:rPr>
                <w:rFonts w:ascii="Helvetica" w:hAnsi="Helvetica" w:cs="Helvetica"/>
                <w:color w:val="262626"/>
              </w:rPr>
            </w:pPr>
          </w:p>
          <w:p w14:paraId="1A8BE595" w14:textId="77777777" w:rsidR="005735C3" w:rsidRDefault="005735C3" w:rsidP="005735C3">
            <w:pPr>
              <w:jc w:val="center"/>
              <w:rPr>
                <w:rFonts w:ascii="Helvetica" w:hAnsi="Helvetica" w:cs="Helvetica"/>
                <w:color w:val="262626"/>
              </w:rPr>
            </w:pPr>
            <w:r w:rsidRPr="005735C3">
              <w:rPr>
                <w:rFonts w:ascii="Helvetica" w:hAnsi="Helvetica" w:cs="Helvetica"/>
                <w:b/>
                <w:bCs/>
                <w:color w:val="FF0000"/>
                <w:u w:val="single"/>
              </w:rPr>
              <w:t>Delivers Consistent Clutch Feel &amp; Smooth Acceleration</w:t>
            </w:r>
            <w:r>
              <w:rPr>
                <w:rFonts w:ascii="Helvetica" w:hAnsi="Helvetica" w:cs="Helvetica"/>
                <w:color w:val="262626"/>
              </w:rPr>
              <w:t> </w:t>
            </w:r>
          </w:p>
          <w:p w14:paraId="03F34F63" w14:textId="77777777" w:rsidR="005735C3" w:rsidRDefault="005735C3" w:rsidP="005735C3">
            <w:pPr>
              <w:jc w:val="center"/>
              <w:rPr>
                <w:rFonts w:ascii="Helvetica" w:hAnsi="Helvetica" w:cs="Helvetica"/>
                <w:color w:val="262626"/>
              </w:rPr>
            </w:pPr>
          </w:p>
          <w:p w14:paraId="28393CAB" w14:textId="77777777" w:rsidR="005735C3" w:rsidRDefault="005735C3" w:rsidP="005735C3">
            <w:pPr>
              <w:jc w:val="center"/>
              <w:rPr>
                <w:rFonts w:ascii="Helvetica" w:hAnsi="Helvetica" w:cs="Helvetica"/>
                <w:color w:val="262626"/>
              </w:rPr>
            </w:pPr>
            <w:r>
              <w:rPr>
                <w:rFonts w:ascii="Helvetica" w:hAnsi="Helvetica" w:cs="Helvetica"/>
                <w:color w:val="262626"/>
              </w:rPr>
              <w:t xml:space="preserve">V-Twin Synthetic Primary Fluid is formulated with </w:t>
            </w:r>
            <w:proofErr w:type="gramStart"/>
            <w:r>
              <w:rPr>
                <w:rFonts w:ascii="Helvetica" w:hAnsi="Helvetica" w:cs="Helvetica"/>
                <w:color w:val="262626"/>
              </w:rPr>
              <w:t>a balanced additive system that provides consistent clutch performance and feel</w:t>
            </w:r>
            <w:proofErr w:type="gramEnd"/>
            <w:r>
              <w:rPr>
                <w:rFonts w:ascii="Helvetica" w:hAnsi="Helvetica" w:cs="Helvetica"/>
                <w:color w:val="262626"/>
              </w:rPr>
              <w:t>. It helps riders easily find neutral and promotes smooth acceleration, whether in stop-and-go city conditions or when on the highway. Its superior load-holding capacity helps prevent clutch slip for confident takeoffs.</w:t>
            </w:r>
          </w:p>
          <w:p w14:paraId="36D92C56" w14:textId="77777777" w:rsidR="00C75AC7" w:rsidRDefault="00C75AC7" w:rsidP="005735C3">
            <w:pPr>
              <w:jc w:val="center"/>
              <w:rPr>
                <w:rFonts w:ascii="Helvetica" w:hAnsi="Helvetica" w:cs="Helvetica"/>
                <w:color w:val="262626"/>
              </w:rPr>
            </w:pPr>
          </w:p>
          <w:p w14:paraId="4486AC45" w14:textId="77777777" w:rsidR="00C75AC7" w:rsidRDefault="00C75AC7" w:rsidP="00C75AC7">
            <w:pPr>
              <w:jc w:val="center"/>
              <w:rPr>
                <w:rFonts w:ascii="Helvetica" w:hAnsi="Helvetica" w:cs="Helvetica"/>
                <w:b/>
                <w:bCs/>
                <w:color w:val="262626"/>
              </w:rPr>
            </w:pPr>
            <w:r>
              <w:rPr>
                <w:rFonts w:ascii="Helvetica" w:hAnsi="Helvetica" w:cs="Helvetica"/>
                <w:b/>
                <w:bCs/>
                <w:color w:val="262626"/>
              </w:rPr>
              <w:t>WARRANTY SECURE™</w:t>
            </w:r>
          </w:p>
          <w:p w14:paraId="7D8BA269" w14:textId="77777777" w:rsidR="00C75AC7" w:rsidRDefault="00C75AC7" w:rsidP="00C75AC7">
            <w:pPr>
              <w:jc w:val="center"/>
            </w:pPr>
            <w:r>
              <w:rPr>
                <w:rFonts w:ascii="Helvetica" w:hAnsi="Helvetica" w:cs="Helvetica"/>
                <w:noProof/>
              </w:rPr>
              <w:drawing>
                <wp:inline distT="0" distB="0" distL="0" distR="0" wp14:anchorId="60CFEBAD" wp14:editId="2391483B">
                  <wp:extent cx="925090" cy="4656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090" cy="465667"/>
                          </a:xfrm>
                          <a:prstGeom prst="rect">
                            <a:avLst/>
                          </a:prstGeom>
                          <a:noFill/>
                          <a:ln>
                            <a:noFill/>
                          </a:ln>
                        </pic:spPr>
                      </pic:pic>
                    </a:graphicData>
                  </a:graphic>
                </wp:inline>
              </w:drawing>
            </w:r>
          </w:p>
        </w:tc>
        <w:tc>
          <w:tcPr>
            <w:tcW w:w="4298" w:type="dxa"/>
          </w:tcPr>
          <w:p w14:paraId="70E2A40E" w14:textId="77777777" w:rsidR="005735C3" w:rsidRPr="00C75AC7" w:rsidRDefault="005735C3" w:rsidP="005735C3">
            <w:pPr>
              <w:pStyle w:val="Caption"/>
              <w:keepNext/>
              <w:jc w:val="center"/>
              <w:rPr>
                <w:color w:val="000000" w:themeColor="text1"/>
                <w:sz w:val="24"/>
                <w:szCs w:val="24"/>
                <w:u w:val="single"/>
              </w:rPr>
            </w:pPr>
            <w:r w:rsidRPr="00C75AC7">
              <w:rPr>
                <w:color w:val="000000" w:themeColor="text1"/>
                <w:sz w:val="24"/>
                <w:szCs w:val="24"/>
                <w:u w:val="single"/>
              </w:rPr>
              <w:t>V-TWIN TRANSMISSION FLUID</w:t>
            </w:r>
          </w:p>
          <w:p w14:paraId="41BCAE7D" w14:textId="77777777" w:rsidR="005735C3" w:rsidRPr="00C75AC7" w:rsidRDefault="005735C3" w:rsidP="005735C3">
            <w:pPr>
              <w:rPr>
                <w:color w:val="000000" w:themeColor="text1"/>
              </w:rPr>
            </w:pPr>
          </w:p>
          <w:p w14:paraId="7E7EBF8F" w14:textId="77777777" w:rsidR="00B36988" w:rsidRDefault="005735C3" w:rsidP="005735C3">
            <w:pPr>
              <w:ind w:left="149"/>
              <w:jc w:val="center"/>
            </w:pPr>
            <w:r>
              <w:rPr>
                <w:rFonts w:ascii="Helvetica" w:hAnsi="Helvetica" w:cs="Helvetica"/>
                <w:noProof/>
              </w:rPr>
              <w:drawing>
                <wp:inline distT="0" distB="0" distL="0" distR="0" wp14:anchorId="178CC6FE" wp14:editId="0EBAC3A9">
                  <wp:extent cx="1096433" cy="2085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534" cy="2088058"/>
                          </a:xfrm>
                          <a:prstGeom prst="rect">
                            <a:avLst/>
                          </a:prstGeom>
                          <a:noFill/>
                          <a:ln>
                            <a:noFill/>
                          </a:ln>
                        </pic:spPr>
                      </pic:pic>
                    </a:graphicData>
                  </a:graphic>
                </wp:inline>
              </w:drawing>
            </w:r>
          </w:p>
          <w:p w14:paraId="5F87BC18" w14:textId="77777777" w:rsidR="005735C3" w:rsidRDefault="003629E4" w:rsidP="003629E4">
            <w:pPr>
              <w:jc w:val="center"/>
              <w:rPr>
                <w:rFonts w:ascii="Helvetica" w:hAnsi="Helvetica" w:cs="Helvetica"/>
                <w:color w:val="262626"/>
              </w:rPr>
            </w:pPr>
            <w:r>
              <w:t xml:space="preserve">  </w:t>
            </w:r>
            <w:r w:rsidR="005735C3" w:rsidRPr="005735C3">
              <w:rPr>
                <w:rFonts w:ascii="Helvetica" w:hAnsi="Helvetica" w:cs="Helvetica"/>
                <w:b/>
                <w:bCs/>
                <w:color w:val="FF0000"/>
                <w:u w:val="single"/>
              </w:rPr>
              <w:t>APPLICATIONS</w:t>
            </w:r>
            <w:r w:rsidR="005735C3">
              <w:rPr>
                <w:rFonts w:ascii="Helvetica" w:hAnsi="Helvetica" w:cs="Helvetica"/>
                <w:color w:val="262626"/>
              </w:rPr>
              <w:t> </w:t>
            </w:r>
          </w:p>
          <w:p w14:paraId="7547DB54" w14:textId="77777777" w:rsidR="005735C3" w:rsidRDefault="005735C3" w:rsidP="005735C3">
            <w:pPr>
              <w:ind w:left="149"/>
              <w:jc w:val="center"/>
              <w:rPr>
                <w:rFonts w:ascii="Helvetica" w:hAnsi="Helvetica" w:cs="Helvetica"/>
                <w:color w:val="262626"/>
              </w:rPr>
            </w:pPr>
          </w:p>
          <w:p w14:paraId="60B613F5" w14:textId="77777777" w:rsidR="005735C3" w:rsidRDefault="005735C3" w:rsidP="005735C3">
            <w:pPr>
              <w:ind w:left="149"/>
              <w:jc w:val="center"/>
              <w:rPr>
                <w:rFonts w:ascii="Helvetica" w:hAnsi="Helvetica" w:cs="Helvetica"/>
                <w:color w:val="262626"/>
              </w:rPr>
            </w:pPr>
            <w:r>
              <w:rPr>
                <w:rFonts w:ascii="Helvetica" w:hAnsi="Helvetica" w:cs="Helvetica"/>
                <w:color w:val="262626"/>
              </w:rPr>
              <w:t>Harley Davidson®, Triumph® and pre-2013 INDIAN® bikes.</w:t>
            </w:r>
          </w:p>
          <w:p w14:paraId="44289451" w14:textId="77777777" w:rsidR="005735C3" w:rsidRDefault="005735C3" w:rsidP="005735C3">
            <w:pPr>
              <w:ind w:left="149"/>
              <w:jc w:val="center"/>
              <w:rPr>
                <w:rFonts w:ascii="Helvetica" w:hAnsi="Helvetica" w:cs="Helvetica"/>
                <w:color w:val="262626"/>
              </w:rPr>
            </w:pPr>
          </w:p>
          <w:p w14:paraId="63CEB9FF" w14:textId="77777777" w:rsidR="005735C3" w:rsidRDefault="005735C3" w:rsidP="005735C3">
            <w:pPr>
              <w:ind w:left="149"/>
              <w:jc w:val="center"/>
              <w:rPr>
                <w:rFonts w:ascii="Helvetica" w:hAnsi="Helvetica" w:cs="Helvetica"/>
                <w:color w:val="262626"/>
              </w:rPr>
            </w:pPr>
            <w:r w:rsidRPr="005735C3">
              <w:rPr>
                <w:rFonts w:ascii="Helvetica" w:hAnsi="Helvetica" w:cs="Helvetica"/>
                <w:b/>
                <w:bCs/>
                <w:color w:val="FF0000"/>
                <w:u w:val="single"/>
              </w:rPr>
              <w:t>DRAIN RECOMMENDATIONS</w:t>
            </w:r>
            <w:r>
              <w:rPr>
                <w:rFonts w:ascii="Helvetica" w:hAnsi="Helvetica" w:cs="Helvetica"/>
                <w:color w:val="262626"/>
              </w:rPr>
              <w:t> </w:t>
            </w:r>
          </w:p>
          <w:p w14:paraId="0CC24BEC" w14:textId="77777777" w:rsidR="005735C3" w:rsidRDefault="005735C3" w:rsidP="005735C3">
            <w:pPr>
              <w:ind w:left="149"/>
              <w:jc w:val="center"/>
              <w:rPr>
                <w:rFonts w:ascii="Helvetica" w:hAnsi="Helvetica" w:cs="Helvetica"/>
                <w:color w:val="262626"/>
              </w:rPr>
            </w:pPr>
          </w:p>
          <w:p w14:paraId="14E75FE0" w14:textId="77777777" w:rsidR="005735C3" w:rsidRDefault="005735C3" w:rsidP="005735C3">
            <w:pPr>
              <w:ind w:left="149"/>
              <w:jc w:val="center"/>
              <w:rPr>
                <w:rFonts w:ascii="Helvetica" w:hAnsi="Helvetica" w:cs="Helvetica"/>
                <w:color w:val="262626"/>
              </w:rPr>
            </w:pPr>
            <w:r>
              <w:rPr>
                <w:rFonts w:ascii="Helvetica" w:hAnsi="Helvetica" w:cs="Helvetica"/>
                <w:color w:val="262626"/>
              </w:rPr>
              <w:t xml:space="preserve">V-Twin Synthetic Transmission Fluid is recommended for up to 20,000 miles or one year, whichever comes </w:t>
            </w:r>
            <w:proofErr w:type="gramStart"/>
            <w:r>
              <w:rPr>
                <w:rFonts w:ascii="Helvetica" w:hAnsi="Helvetica" w:cs="Helvetica"/>
                <w:color w:val="262626"/>
              </w:rPr>
              <w:t>first.</w:t>
            </w:r>
            <w:proofErr w:type="gramEnd"/>
          </w:p>
          <w:p w14:paraId="0B55BE43" w14:textId="77777777" w:rsidR="005735C3" w:rsidRDefault="005735C3" w:rsidP="005735C3">
            <w:pPr>
              <w:ind w:left="149"/>
              <w:jc w:val="center"/>
              <w:rPr>
                <w:rFonts w:ascii="Helvetica" w:hAnsi="Helvetica" w:cs="Helvetica"/>
                <w:color w:val="262626"/>
              </w:rPr>
            </w:pPr>
          </w:p>
          <w:p w14:paraId="7370D86B" w14:textId="77777777" w:rsidR="005735C3" w:rsidRDefault="005735C3" w:rsidP="005735C3">
            <w:pPr>
              <w:ind w:left="149"/>
              <w:jc w:val="center"/>
              <w:rPr>
                <w:rFonts w:ascii="Helvetica" w:hAnsi="Helvetica" w:cs="Helvetica"/>
                <w:b/>
                <w:bCs/>
                <w:color w:val="FF0000"/>
                <w:u w:val="single"/>
              </w:rPr>
            </w:pPr>
            <w:r w:rsidRPr="005735C3">
              <w:rPr>
                <w:rFonts w:ascii="Helvetica" w:hAnsi="Helvetica" w:cs="Helvetica"/>
                <w:b/>
                <w:bCs/>
                <w:color w:val="FF0000"/>
                <w:u w:val="single"/>
              </w:rPr>
              <w:t>Promotes Quiet Operation</w:t>
            </w:r>
          </w:p>
          <w:p w14:paraId="4B2B7708" w14:textId="77777777" w:rsidR="005735C3" w:rsidRDefault="005735C3" w:rsidP="005735C3">
            <w:pPr>
              <w:ind w:left="149"/>
              <w:jc w:val="center"/>
              <w:rPr>
                <w:rFonts w:ascii="Helvetica" w:hAnsi="Helvetica" w:cs="Helvetica"/>
                <w:b/>
                <w:bCs/>
                <w:color w:val="FF0000"/>
                <w:u w:val="single"/>
              </w:rPr>
            </w:pPr>
          </w:p>
          <w:p w14:paraId="5D8258FA" w14:textId="77777777" w:rsidR="005735C3" w:rsidRDefault="005735C3" w:rsidP="005735C3">
            <w:pPr>
              <w:ind w:left="149"/>
              <w:jc w:val="center"/>
              <w:rPr>
                <w:rFonts w:ascii="Helvetica" w:hAnsi="Helvetica" w:cs="Helvetica"/>
                <w:color w:val="262626"/>
              </w:rPr>
            </w:pPr>
            <w:r>
              <w:rPr>
                <w:rFonts w:ascii="Helvetica" w:hAnsi="Helvetica" w:cs="Helvetica"/>
                <w:color w:val="262626"/>
              </w:rPr>
              <w:t xml:space="preserve"> V-Twin Synthetic Transmission Fluid promotes formation of a durable oil film on bearings and gears, helping to dampen loud </w:t>
            </w:r>
            <w:proofErr w:type="spellStart"/>
            <w:r>
              <w:rPr>
                <w:rFonts w:ascii="Helvetica" w:hAnsi="Helvetica" w:cs="Helvetica"/>
                <w:color w:val="262626"/>
              </w:rPr>
              <w:t>thunks</w:t>
            </w:r>
            <w:proofErr w:type="spellEnd"/>
            <w:r>
              <w:rPr>
                <w:rFonts w:ascii="Helvetica" w:hAnsi="Helvetica" w:cs="Helvetica"/>
                <w:color w:val="262626"/>
              </w:rPr>
              <w:t xml:space="preserve"> when shifting and reduce gear noise.</w:t>
            </w:r>
          </w:p>
          <w:p w14:paraId="6C9C5E50" w14:textId="77777777" w:rsidR="005735C3" w:rsidRDefault="005735C3" w:rsidP="005735C3">
            <w:pPr>
              <w:ind w:left="149"/>
              <w:jc w:val="center"/>
              <w:rPr>
                <w:rFonts w:ascii="Helvetica" w:hAnsi="Helvetica" w:cs="Helvetica"/>
                <w:color w:val="262626"/>
              </w:rPr>
            </w:pPr>
          </w:p>
          <w:p w14:paraId="45DB07B1" w14:textId="77777777" w:rsidR="005735C3" w:rsidRDefault="005735C3" w:rsidP="005735C3">
            <w:pPr>
              <w:ind w:left="149"/>
              <w:jc w:val="center"/>
              <w:rPr>
                <w:rFonts w:ascii="Helvetica" w:hAnsi="Helvetica" w:cs="Helvetica"/>
                <w:color w:val="262626"/>
              </w:rPr>
            </w:pPr>
            <w:r w:rsidRPr="005735C3">
              <w:rPr>
                <w:rFonts w:ascii="Helvetica" w:hAnsi="Helvetica" w:cs="Helvetica"/>
                <w:b/>
                <w:bCs/>
                <w:color w:val="FF0000"/>
                <w:u w:val="single"/>
              </w:rPr>
              <w:t>Delivers Smooth Shifts</w:t>
            </w:r>
            <w:r>
              <w:rPr>
                <w:rFonts w:ascii="Helvetica" w:hAnsi="Helvetica" w:cs="Helvetica"/>
                <w:color w:val="262626"/>
              </w:rPr>
              <w:t> </w:t>
            </w:r>
          </w:p>
          <w:p w14:paraId="7EC2E90A" w14:textId="77777777" w:rsidR="005735C3" w:rsidRDefault="005735C3" w:rsidP="005735C3">
            <w:pPr>
              <w:ind w:left="149"/>
              <w:jc w:val="center"/>
              <w:rPr>
                <w:rFonts w:ascii="Helvetica" w:hAnsi="Helvetica" w:cs="Helvetica"/>
                <w:color w:val="262626"/>
              </w:rPr>
            </w:pPr>
          </w:p>
          <w:p w14:paraId="16731960" w14:textId="77777777" w:rsidR="005735C3" w:rsidRDefault="005735C3" w:rsidP="005735C3">
            <w:pPr>
              <w:ind w:left="149"/>
              <w:jc w:val="center"/>
              <w:rPr>
                <w:rFonts w:ascii="Helvetica" w:hAnsi="Helvetica" w:cs="Helvetica"/>
                <w:color w:val="262626"/>
              </w:rPr>
            </w:pPr>
            <w:r>
              <w:rPr>
                <w:rFonts w:ascii="Helvetica" w:hAnsi="Helvetica" w:cs="Helvetica"/>
                <w:color w:val="262626"/>
              </w:rPr>
              <w:t xml:space="preserve">V-Twin Synthetic Transmission Fluid’s finely tuned </w:t>
            </w:r>
            <w:proofErr w:type="spellStart"/>
            <w:r>
              <w:rPr>
                <w:rFonts w:ascii="Helvetica" w:hAnsi="Helvetica" w:cs="Helvetica"/>
                <w:color w:val="262626"/>
              </w:rPr>
              <w:t>viscometrics</w:t>
            </w:r>
            <w:proofErr w:type="spellEnd"/>
            <w:r>
              <w:rPr>
                <w:rFonts w:ascii="Helvetica" w:hAnsi="Helvetica" w:cs="Helvetica"/>
                <w:color w:val="262626"/>
              </w:rPr>
              <w:t xml:space="preserve"> and frictional properties provide smooth shifts, helping riders avoid missed shifts for crisp acceleration through each gear. It provides riders confidence that their transmission is going to respond as intended for an improved ride.</w:t>
            </w:r>
          </w:p>
          <w:p w14:paraId="58A12B59" w14:textId="77777777" w:rsidR="005735C3" w:rsidRDefault="005735C3" w:rsidP="005735C3">
            <w:pPr>
              <w:ind w:left="149"/>
              <w:jc w:val="center"/>
            </w:pPr>
          </w:p>
        </w:tc>
      </w:tr>
    </w:tbl>
    <w:bookmarkEnd w:id="0"/>
    <w:p w14:paraId="0387088B" w14:textId="77777777" w:rsidR="003629E4" w:rsidRDefault="003629E4" w:rsidP="003629E4">
      <w:pPr>
        <w:ind w:left="-1710" w:right="-1710"/>
        <w:jc w:val="center"/>
      </w:pPr>
      <w:r>
        <w:t>PREPARED BY AMSOIL DIREC</w:t>
      </w:r>
      <w:r w:rsidR="00C75AC7">
        <w:t>T JOBBER, CHUCK GUTLEBER, 267</w:t>
      </w:r>
      <w:r>
        <w:t>-278</w:t>
      </w:r>
      <w:r w:rsidR="00C75AC7">
        <w:t>-3556</w:t>
      </w:r>
      <w:r>
        <w:t xml:space="preserve"> – www.FactorySynthetics.com</w:t>
      </w:r>
    </w:p>
    <w:sectPr w:rsidR="003629E4" w:rsidSect="003629E4">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88"/>
    <w:rsid w:val="0013567A"/>
    <w:rsid w:val="003629E4"/>
    <w:rsid w:val="004B4681"/>
    <w:rsid w:val="005735C3"/>
    <w:rsid w:val="009E7CFA"/>
    <w:rsid w:val="00B36988"/>
    <w:rsid w:val="00C75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1B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988"/>
    <w:rPr>
      <w:rFonts w:ascii="Lucida Grande" w:hAnsi="Lucida Grande" w:cs="Lucida Grande"/>
      <w:sz w:val="18"/>
      <w:szCs w:val="18"/>
    </w:rPr>
  </w:style>
  <w:style w:type="table" w:styleId="TableGrid">
    <w:name w:val="Table Grid"/>
    <w:basedOn w:val="TableNormal"/>
    <w:uiPriority w:val="59"/>
    <w:rsid w:val="00B3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B36988"/>
    <w:pPr>
      <w:spacing w:after="200"/>
    </w:pPr>
    <w:rPr>
      <w:b/>
      <w:bCs/>
      <w:color w:val="4F81BD" w:themeColor="accent1"/>
      <w:sz w:val="18"/>
      <w:szCs w:val="18"/>
    </w:rPr>
  </w:style>
  <w:style w:type="character" w:styleId="Hyperlink">
    <w:name w:val="Hyperlink"/>
    <w:basedOn w:val="DefaultParagraphFont"/>
    <w:uiPriority w:val="99"/>
    <w:unhideWhenUsed/>
    <w:rsid w:val="003629E4"/>
    <w:rPr>
      <w:color w:val="0000FF" w:themeColor="hyperlink"/>
      <w:u w:val="single"/>
    </w:rPr>
  </w:style>
  <w:style w:type="character" w:styleId="FollowedHyperlink">
    <w:name w:val="FollowedHyperlink"/>
    <w:basedOn w:val="DefaultParagraphFont"/>
    <w:uiPriority w:val="99"/>
    <w:semiHidden/>
    <w:unhideWhenUsed/>
    <w:rsid w:val="003629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988"/>
    <w:rPr>
      <w:rFonts w:ascii="Lucida Grande" w:hAnsi="Lucida Grande" w:cs="Lucida Grande"/>
      <w:sz w:val="18"/>
      <w:szCs w:val="18"/>
    </w:rPr>
  </w:style>
  <w:style w:type="table" w:styleId="TableGrid">
    <w:name w:val="Table Grid"/>
    <w:basedOn w:val="TableNormal"/>
    <w:uiPriority w:val="59"/>
    <w:rsid w:val="00B3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B36988"/>
    <w:pPr>
      <w:spacing w:after="200"/>
    </w:pPr>
    <w:rPr>
      <w:b/>
      <w:bCs/>
      <w:color w:val="4F81BD" w:themeColor="accent1"/>
      <w:sz w:val="18"/>
      <w:szCs w:val="18"/>
    </w:rPr>
  </w:style>
  <w:style w:type="character" w:styleId="Hyperlink">
    <w:name w:val="Hyperlink"/>
    <w:basedOn w:val="DefaultParagraphFont"/>
    <w:uiPriority w:val="99"/>
    <w:unhideWhenUsed/>
    <w:rsid w:val="003629E4"/>
    <w:rPr>
      <w:color w:val="0000FF" w:themeColor="hyperlink"/>
      <w:u w:val="single"/>
    </w:rPr>
  </w:style>
  <w:style w:type="character" w:styleId="FollowedHyperlink">
    <w:name w:val="FollowedHyperlink"/>
    <w:basedOn w:val="DefaultParagraphFont"/>
    <w:uiPriority w:val="99"/>
    <w:semiHidden/>
    <w:unhideWhenUsed/>
    <w:rsid w:val="00362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1969</Characters>
  <Application>Microsoft Macintosh Word</Application>
  <DocSecurity>0</DocSecurity>
  <Lines>16</Lines>
  <Paragraphs>4</Paragraphs>
  <ScaleCrop>false</ScaleCrop>
  <Company>FACTORY SYNTHETICS</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gutleber</dc:creator>
  <cp:keywords/>
  <dc:description/>
  <cp:lastModifiedBy>charles gutleber</cp:lastModifiedBy>
  <cp:revision>3</cp:revision>
  <cp:lastPrinted>2015-03-03T03:19:00Z</cp:lastPrinted>
  <dcterms:created xsi:type="dcterms:W3CDTF">2015-03-03T02:37:00Z</dcterms:created>
  <dcterms:modified xsi:type="dcterms:W3CDTF">2015-03-03T04:31:00Z</dcterms:modified>
</cp:coreProperties>
</file>